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565" w:rsidRDefault="00243565" w:rsidP="00243565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611048" w:rsidRPr="00611048">
        <w:rPr>
          <w:rFonts w:eastAsia="宋体" w:cs="Arial"/>
          <w:b/>
          <w:noProof/>
          <w:sz w:val="24"/>
          <w:szCs w:val="24"/>
          <w:lang w:eastAsia="zh-CN"/>
        </w:rPr>
        <w:t>R4-211055</w:t>
      </w:r>
      <w:r w:rsidR="00256985">
        <w:rPr>
          <w:rFonts w:eastAsia="宋体" w:cs="Arial"/>
          <w:b/>
          <w:noProof/>
          <w:sz w:val="24"/>
          <w:szCs w:val="24"/>
          <w:lang w:eastAsia="zh-CN"/>
        </w:rPr>
        <w:t>1</w:t>
      </w:r>
      <w:bookmarkStart w:id="0" w:name="_GoBack"/>
      <w:bookmarkEnd w:id="0"/>
    </w:p>
    <w:p w:rsidR="00243565" w:rsidRDefault="00243565" w:rsidP="00243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:rsidR="00D46BD4" w:rsidRPr="00243565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C021BB" w:rsidRPr="00C021BB">
        <w:rPr>
          <w:rFonts w:ascii="Arial" w:hAnsi="Arial"/>
          <w:sz w:val="24"/>
          <w:lang w:val="en-US" w:eastAsia="zh-CN"/>
        </w:rPr>
        <w:t>Discussion on NR UE demodulation for 47GHz band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C021BB">
        <w:rPr>
          <w:rFonts w:ascii="Arial" w:hAnsi="Arial"/>
          <w:sz w:val="24"/>
          <w:lang w:val="pt-BR"/>
        </w:rPr>
        <w:tab/>
      </w:r>
      <w:r w:rsidR="00E42727">
        <w:rPr>
          <w:rFonts w:ascii="Arial" w:hAnsi="Arial"/>
          <w:sz w:val="24"/>
          <w:lang w:val="pt-BR"/>
        </w:rPr>
        <w:t>8.2.5.1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551205" w:rsidRPr="004B565E" w:rsidRDefault="00C021BB" w:rsidP="00D46BD4">
      <w:pPr>
        <w:rPr>
          <w:lang w:val="en-US" w:eastAsia="zh-CN"/>
        </w:rPr>
      </w:pPr>
      <w:r>
        <w:rPr>
          <w:lang w:eastAsia="zh-CN"/>
        </w:rPr>
        <w:t>At the RAN4#98</w:t>
      </w:r>
      <w:r w:rsidR="00551205">
        <w:rPr>
          <w:lang w:eastAsia="zh-CN"/>
        </w:rPr>
        <w:t>-</w:t>
      </w:r>
      <w:r w:rsidR="00243565">
        <w:rPr>
          <w:lang w:eastAsia="zh-CN"/>
        </w:rPr>
        <w:t>bis-</w:t>
      </w:r>
      <w:r w:rsidR="00551205">
        <w:rPr>
          <w:lang w:eastAsia="zh-CN"/>
        </w:rPr>
        <w:t>e meeting, the</w:t>
      </w:r>
      <w:r w:rsidR="004F5A5E">
        <w:rPr>
          <w:lang w:eastAsia="zh-CN"/>
        </w:rPr>
        <w:t xml:space="preserve"> </w:t>
      </w:r>
      <w:r w:rsidRPr="00C021BB">
        <w:rPr>
          <w:lang w:eastAsia="zh-CN"/>
        </w:rPr>
        <w:t xml:space="preserve">Way forward </w:t>
      </w:r>
      <w:r w:rsidR="00551205">
        <w:rPr>
          <w:lang w:eastAsia="zh-CN"/>
        </w:rPr>
        <w:fldChar w:fldCharType="begin"/>
      </w:r>
      <w:r w:rsidR="00551205">
        <w:rPr>
          <w:lang w:eastAsia="zh-CN"/>
        </w:rPr>
        <w:instrText xml:space="preserve"> REF _Ref67574405 \r \h </w:instrText>
      </w:r>
      <w:r w:rsidR="00551205">
        <w:rPr>
          <w:lang w:eastAsia="zh-CN"/>
        </w:rPr>
      </w:r>
      <w:r w:rsidR="00551205">
        <w:rPr>
          <w:lang w:eastAsia="zh-CN"/>
        </w:rPr>
        <w:fldChar w:fldCharType="separate"/>
      </w:r>
      <w:r w:rsidR="00551205">
        <w:rPr>
          <w:lang w:eastAsia="zh-CN"/>
        </w:rPr>
        <w:t>[1]</w:t>
      </w:r>
      <w:r w:rsidR="00551205">
        <w:rPr>
          <w:lang w:eastAsia="zh-CN"/>
        </w:rPr>
        <w:fldChar w:fldCharType="end"/>
      </w:r>
      <w:r w:rsidR="00551205">
        <w:rPr>
          <w:lang w:eastAsia="zh-CN"/>
        </w:rPr>
        <w:t xml:space="preserve"> </w:t>
      </w:r>
      <w:r w:rsidRPr="00C021BB">
        <w:rPr>
          <w:lang w:eastAsia="zh-CN"/>
        </w:rPr>
        <w:t>on UE/BS demodulation on NR 47GHz band</w:t>
      </w:r>
      <w:r>
        <w:rPr>
          <w:lang w:eastAsia="zh-CN"/>
        </w:rPr>
        <w:t xml:space="preserve"> </w:t>
      </w:r>
      <w:r w:rsidR="00551205">
        <w:rPr>
          <w:lang w:eastAsia="zh-CN"/>
        </w:rPr>
        <w:t xml:space="preserve">was </w:t>
      </w:r>
      <w:r w:rsidR="004F5A5E">
        <w:rPr>
          <w:lang w:eastAsia="zh-CN"/>
        </w:rPr>
        <w:t>approved</w:t>
      </w:r>
      <w:r w:rsidR="00D46BD4" w:rsidRPr="004B565E">
        <w:rPr>
          <w:lang w:eastAsia="zh-CN"/>
        </w:rPr>
        <w:t xml:space="preserve">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EF27CF">
        <w:rPr>
          <w:lang w:val="en-US" w:eastAsia="zh-CN"/>
        </w:rPr>
        <w:t xml:space="preserve">UE </w:t>
      </w:r>
      <w:r>
        <w:rPr>
          <w:lang w:val="en-US" w:eastAsia="zh-CN"/>
        </w:rPr>
        <w:t>for 47GHz band</w:t>
      </w:r>
      <w:r w:rsidR="00D46BD4"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3274" w:rsidRPr="00E83274" w:rsidTr="00E83274">
        <w:tc>
          <w:tcPr>
            <w:tcW w:w="10456" w:type="dxa"/>
          </w:tcPr>
          <w:p w:rsidR="00552FB0" w:rsidRPr="00E446A4" w:rsidRDefault="00803D20" w:rsidP="00E446A4">
            <w:pPr>
              <w:numPr>
                <w:ilvl w:val="0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Extension of the applicability of the requirements are independent from the ongoing Rel-17 SI Study on enhanced test methods for FR2 UEs.</w:t>
            </w:r>
          </w:p>
          <w:p w:rsidR="00552FB0" w:rsidRPr="00E446A4" w:rsidRDefault="00803D20" w:rsidP="00E446A4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If necessary, RAN4 FR2 UE demodulation and CSI requirements applicability could be re-visited after the conclusion of Rel-17 Testability SI.</w:t>
            </w:r>
          </w:p>
          <w:p w:rsidR="00552FB0" w:rsidRPr="00E446A4" w:rsidRDefault="00803D20" w:rsidP="00E446A4">
            <w:pPr>
              <w:numPr>
                <w:ilvl w:val="0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Whether the existing UE performance requirements applicable for 47GHz band or not</w:t>
            </w:r>
          </w:p>
          <w:p w:rsidR="00552FB0" w:rsidRPr="00E446A4" w:rsidRDefault="00803D20" w:rsidP="00E446A4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 xml:space="preserve">Extend the applicable FR2 operating bands up to 48200MHz for Rel-15/16 FR2 UE demodulation requirements except for 256QAM Rank 1, 64QAM Rank 2, and 16QAM Rank 1 with Enhanced Receiver Type 1. </w:t>
            </w:r>
          </w:p>
          <w:p w:rsidR="00552FB0" w:rsidRPr="00E446A4" w:rsidRDefault="00803D20" w:rsidP="00E446A4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Interested companies are encouraged to provide the evaluation results whether the UE demodulation requirements of 64QAM Rank 2 (TS38.101-1 Table 7.2.2.2.1-4 Test 2-6) are applicable for 47GHz band without any margin or with 1dB margin</w:t>
            </w:r>
          </w:p>
          <w:p w:rsidR="00552FB0" w:rsidRPr="00E446A4" w:rsidRDefault="00803D20" w:rsidP="00E446A4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Interested companies are encouraged to provide the evaluation results whether the following UE demodulation requirements are applicable for 47GHz band:</w:t>
            </w:r>
          </w:p>
          <w:p w:rsidR="00552FB0" w:rsidRPr="00E446A4" w:rsidRDefault="00803D20" w:rsidP="00E446A4">
            <w:pPr>
              <w:numPr>
                <w:ilvl w:val="2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 xml:space="preserve">256QAM Rank 1 (TS38.101-4 </w:t>
            </w:r>
            <w:r w:rsidRPr="00E446A4">
              <w:rPr>
                <w:i/>
                <w:lang w:eastAsia="zh-CN"/>
              </w:rPr>
              <w:t>Table 7.2.2.2.1-3 Test 1-4</w:t>
            </w:r>
            <w:r w:rsidRPr="00E446A4">
              <w:rPr>
                <w:i/>
                <w:lang w:val="en-US" w:eastAsia="zh-CN"/>
              </w:rPr>
              <w:t xml:space="preserve"> )</w:t>
            </w:r>
          </w:p>
          <w:p w:rsidR="00552FB0" w:rsidRPr="00E446A4" w:rsidRDefault="00803D20" w:rsidP="00E446A4">
            <w:pPr>
              <w:numPr>
                <w:ilvl w:val="2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 xml:space="preserve">16QAM Rank 1 with Enhanced Receiver Type 1 (TS38.101-4 Table 7.2.2.2.1-5 Test 3-1). </w:t>
            </w:r>
          </w:p>
          <w:p w:rsidR="00552FB0" w:rsidRPr="00E446A4" w:rsidRDefault="00803D20" w:rsidP="00E446A4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Phase noise model from TR 38.803 Example 2 is a baseline assumption for evaluation.</w:t>
            </w:r>
          </w:p>
          <w:p w:rsidR="00552FB0" w:rsidRPr="00E446A4" w:rsidRDefault="00803D20" w:rsidP="00E446A4">
            <w:pPr>
              <w:numPr>
                <w:ilvl w:val="2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 xml:space="preserve">Other phase models are not precluded for the evaluation. </w:t>
            </w:r>
          </w:p>
          <w:p w:rsidR="00E83274" w:rsidRPr="00E83274" w:rsidRDefault="00E446A4" w:rsidP="00E446A4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446A4">
              <w:rPr>
                <w:i/>
                <w:lang w:val="en-US" w:eastAsia="zh-CN"/>
              </w:rPr>
              <w:t>For evaluation, different compensation techniques are up to UE implementation.</w:t>
            </w:r>
          </w:p>
        </w:tc>
      </w:tr>
    </w:tbl>
    <w:p w:rsidR="00E83274" w:rsidRPr="00E83274" w:rsidRDefault="00E83274" w:rsidP="00E83274">
      <w:pPr>
        <w:rPr>
          <w:lang w:val="en-US" w:eastAsia="zh-CN"/>
        </w:rPr>
      </w:pPr>
    </w:p>
    <w:p w:rsidR="005A39E2" w:rsidRDefault="00E83274" w:rsidP="005A39E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only remained issue is that w</w:t>
      </w:r>
      <w:r w:rsidRPr="00E83274">
        <w:rPr>
          <w:lang w:val="en-US" w:eastAsia="zh-CN"/>
        </w:rPr>
        <w:t xml:space="preserve">hether the existing UE performance requirements </w:t>
      </w:r>
      <w:r>
        <w:rPr>
          <w:lang w:val="en-US" w:eastAsia="zh-CN"/>
        </w:rPr>
        <w:t xml:space="preserve">are applicable for 47GHz band. Here we provide the evaluation results on the impact of the </w:t>
      </w:r>
      <w:r w:rsidR="007006B0">
        <w:rPr>
          <w:lang w:val="en-US" w:eastAsia="zh-CN"/>
        </w:rPr>
        <w:t xml:space="preserve">Rx </w:t>
      </w:r>
      <w:r>
        <w:rPr>
          <w:lang w:val="en-US" w:eastAsia="zh-CN"/>
        </w:rPr>
        <w:t xml:space="preserve">phase noise at </w:t>
      </w:r>
      <w:r w:rsidR="001F554E">
        <w:rPr>
          <w:lang w:val="en-US" w:eastAsia="zh-CN"/>
        </w:rPr>
        <w:t xml:space="preserve">29GHz and </w:t>
      </w:r>
      <w:r>
        <w:rPr>
          <w:lang w:val="en-US" w:eastAsia="zh-CN"/>
        </w:rPr>
        <w:t>47GHz band as shown in the following Table 2-1 and Figure 2-1</w:t>
      </w:r>
      <w:r w:rsidR="005A39E2">
        <w:rPr>
          <w:lang w:val="en-US" w:eastAsia="zh-CN"/>
        </w:rPr>
        <w:t>.</w:t>
      </w:r>
      <w:r w:rsidR="00DD303E">
        <w:rPr>
          <w:lang w:val="en-US" w:eastAsia="zh-CN"/>
        </w:rPr>
        <w:t xml:space="preserve"> </w:t>
      </w:r>
      <w:r w:rsidR="00E446A4">
        <w:rPr>
          <w:lang w:val="en-US" w:eastAsia="zh-CN"/>
        </w:rPr>
        <w:t>We assume Tx EVM = 0.06 for the 16QAM and 64QAM cases and Tx EVM = 0.03 for the 256QAM case. For the Rx side, “Example 2 UE” model is used for phase noise modelling.</w:t>
      </w:r>
    </w:p>
    <w:p w:rsidR="00E83274" w:rsidRPr="00BB2388" w:rsidRDefault="00E83274" w:rsidP="00BB2388">
      <w:pPr>
        <w:pStyle w:val="TH"/>
      </w:pPr>
      <w:r w:rsidRPr="00BB2388">
        <w:rPr>
          <w:rFonts w:hint="eastAsia"/>
        </w:rPr>
        <w:lastRenderedPageBreak/>
        <w:t>T</w:t>
      </w:r>
      <w:r w:rsidRPr="00BB2388">
        <w:t>able 2-1 Performance between modelling phase noise or not</w:t>
      </w:r>
      <w:r w:rsidR="00DD303E" w:rsidRPr="00BB2388">
        <w:t xml:space="preserve"> at 47GHz band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835"/>
        <w:gridCol w:w="2332"/>
        <w:gridCol w:w="2884"/>
      </w:tblGrid>
      <w:tr w:rsidR="00DD303E" w:rsidRPr="00BB2388" w:rsidTr="00BB2388">
        <w:trPr>
          <w:jc w:val="center"/>
        </w:trPr>
        <w:tc>
          <w:tcPr>
            <w:tcW w:w="2405" w:type="dxa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C</w:t>
            </w:r>
            <w:r w:rsidRPr="00BB2388">
              <w:t>ase number</w:t>
            </w:r>
          </w:p>
        </w:tc>
        <w:tc>
          <w:tcPr>
            <w:tcW w:w="2835" w:type="dxa"/>
            <w:vAlign w:val="center"/>
          </w:tcPr>
          <w:p w:rsidR="00DD303E" w:rsidRPr="00BB2388" w:rsidRDefault="00DD303E" w:rsidP="00BB2388">
            <w:pPr>
              <w:pStyle w:val="TAH"/>
              <w:rPr>
                <w:rFonts w:eastAsiaTheme="minorEastAsia"/>
              </w:rPr>
            </w:pPr>
            <w:r w:rsidRPr="00BB2388">
              <w:rPr>
                <w:rFonts w:eastAsiaTheme="minorEastAsia" w:hint="eastAsia"/>
              </w:rPr>
              <w:t>M</w:t>
            </w:r>
            <w:r w:rsidRPr="00BB2388">
              <w:rPr>
                <w:rFonts w:eastAsiaTheme="minorEastAsia"/>
              </w:rPr>
              <w:t>odulation and code rate</w:t>
            </w:r>
          </w:p>
        </w:tc>
        <w:tc>
          <w:tcPr>
            <w:tcW w:w="2332" w:type="dxa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t xml:space="preserve">Rx </w:t>
            </w:r>
            <w:r w:rsidRPr="00BB2388">
              <w:rPr>
                <w:rFonts w:hint="eastAsia"/>
              </w:rPr>
              <w:t>P</w:t>
            </w:r>
            <w:r w:rsidRPr="00BB2388">
              <w:t>hase noise model</w:t>
            </w:r>
          </w:p>
        </w:tc>
        <w:tc>
          <w:tcPr>
            <w:tcW w:w="0" w:type="auto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S</w:t>
            </w:r>
            <w:r w:rsidRPr="00BB2388">
              <w:t>NR@70%maximum throughput</w:t>
            </w:r>
            <w:r w:rsidR="00A93FF9" w:rsidRPr="00BB2388">
              <w:t xml:space="preserve"> (dB)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 w:val="restart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rPr>
                <w:rFonts w:eastAsiaTheme="minorEastAsia"/>
              </w:rPr>
              <w:t>Test 1-4</w:t>
            </w:r>
            <w:r w:rsidRPr="00BB2388">
              <w:t xml:space="preserve"> in </w:t>
            </w:r>
            <w:r w:rsidRPr="00BB2388">
              <w:rPr>
                <w:rFonts w:eastAsiaTheme="minorEastAsia"/>
              </w:rPr>
              <w:t>Table 7.2.2.2.1-3 of TS 38.101-4</w:t>
            </w:r>
          </w:p>
        </w:tc>
        <w:tc>
          <w:tcPr>
            <w:tcW w:w="2835" w:type="dxa"/>
            <w:vMerge w:val="restart"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/>
              </w:rPr>
              <w:t>256QAM, 0.67, rank1</w:t>
            </w: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29GHz</w:t>
            </w:r>
          </w:p>
        </w:tc>
        <w:tc>
          <w:tcPr>
            <w:tcW w:w="0" w:type="auto"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/>
              </w:rPr>
              <w:t>18.13</w:t>
            </w:r>
            <w:r w:rsidR="00A93FF9" w:rsidRPr="00BB2388">
              <w:rPr>
                <w:rFonts w:eastAsiaTheme="minorEastAsia"/>
              </w:rPr>
              <w:t xml:space="preserve"> (+0.96)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5" w:type="dxa"/>
            <w:vMerge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47GHz</w:t>
            </w:r>
          </w:p>
        </w:tc>
        <w:tc>
          <w:tcPr>
            <w:tcW w:w="0" w:type="auto"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 w:hint="eastAsia"/>
              </w:rPr>
              <w:t>1</w:t>
            </w:r>
            <w:r w:rsidRPr="00BB2388">
              <w:rPr>
                <w:rFonts w:eastAsiaTheme="minorEastAsia"/>
              </w:rPr>
              <w:t>9.99</w:t>
            </w:r>
            <w:r w:rsidR="00A93FF9" w:rsidRPr="00BB2388">
              <w:rPr>
                <w:rFonts w:eastAsiaTheme="minorEastAsia"/>
              </w:rPr>
              <w:t xml:space="preserve"> (</w:t>
            </w:r>
            <w:r w:rsidR="00BB2388" w:rsidRPr="00BB2388">
              <w:rPr>
                <w:rFonts w:eastAsiaTheme="minorEastAsia"/>
              </w:rPr>
              <w:t>+2.82</w:t>
            </w:r>
            <w:r w:rsidR="00A93FF9" w:rsidRPr="00BB2388">
              <w:rPr>
                <w:rFonts w:eastAsiaTheme="minorEastAsia"/>
              </w:rPr>
              <w:t>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t>N/A</w:t>
            </w:r>
          </w:p>
        </w:tc>
        <w:tc>
          <w:tcPr>
            <w:tcW w:w="0" w:type="auto"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/>
              </w:rPr>
              <w:t>17.17</w:t>
            </w:r>
          </w:p>
        </w:tc>
      </w:tr>
      <w:tr w:rsidR="00DD303E" w:rsidRPr="00BB2388" w:rsidTr="00BB2388">
        <w:trPr>
          <w:jc w:val="center"/>
        </w:trPr>
        <w:tc>
          <w:tcPr>
            <w:tcW w:w="2405" w:type="dxa"/>
            <w:vMerge w:val="restart"/>
            <w:vAlign w:val="center"/>
          </w:tcPr>
          <w:p w:rsidR="00DD303E" w:rsidRPr="00BB2388" w:rsidRDefault="00284B2D" w:rsidP="00BB2388">
            <w:pPr>
              <w:pStyle w:val="TAC"/>
            </w:pPr>
            <w:r w:rsidRPr="00BB2388">
              <w:rPr>
                <w:rFonts w:eastAsiaTheme="minorEastAsia"/>
              </w:rPr>
              <w:t>Test 2-6</w:t>
            </w:r>
            <w:r w:rsidR="00DD303E" w:rsidRPr="00BB2388">
              <w:t xml:space="preserve"> in </w:t>
            </w:r>
            <w:r w:rsidR="00DD303E" w:rsidRPr="00BB2388">
              <w:rPr>
                <w:rFonts w:eastAsiaTheme="minorEastAsia"/>
              </w:rPr>
              <w:t>Table 7.2.2.2.1-</w:t>
            </w:r>
            <w:r w:rsidRPr="00BB2388">
              <w:rPr>
                <w:rFonts w:eastAsiaTheme="minorEastAsia"/>
              </w:rPr>
              <w:t>4</w:t>
            </w:r>
            <w:r w:rsidR="007011B5" w:rsidRPr="00BB2388">
              <w:rPr>
                <w:rFonts w:eastAsiaTheme="minorEastAsia"/>
              </w:rPr>
              <w:t xml:space="preserve"> of TS 38.101-4</w:t>
            </w:r>
          </w:p>
        </w:tc>
        <w:tc>
          <w:tcPr>
            <w:tcW w:w="2835" w:type="dxa"/>
            <w:vMerge w:val="restart"/>
            <w:vAlign w:val="center"/>
          </w:tcPr>
          <w:p w:rsidR="00DD303E" w:rsidRPr="00BB2388" w:rsidRDefault="00DD303E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 w:hint="eastAsia"/>
              </w:rPr>
              <w:t>6</w:t>
            </w:r>
            <w:r w:rsidRPr="00BB2388">
              <w:rPr>
                <w:rFonts w:eastAsiaTheme="minorEastAsia"/>
              </w:rPr>
              <w:t>4QAM, 0.43</w:t>
            </w:r>
            <w:r w:rsidR="00284B2D" w:rsidRPr="00BB2388">
              <w:rPr>
                <w:rFonts w:eastAsiaTheme="minorEastAsia"/>
              </w:rPr>
              <w:t>, rank2</w:t>
            </w:r>
          </w:p>
        </w:tc>
        <w:tc>
          <w:tcPr>
            <w:tcW w:w="2332" w:type="dxa"/>
            <w:vAlign w:val="center"/>
          </w:tcPr>
          <w:p w:rsidR="00DD303E" w:rsidRPr="00BB2388" w:rsidRDefault="00DD303E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</w:t>
            </w:r>
            <w:r w:rsidR="00284B2D" w:rsidRPr="00BB2388">
              <w:t xml:space="preserve"> @ 29GHz</w:t>
            </w:r>
          </w:p>
        </w:tc>
        <w:tc>
          <w:tcPr>
            <w:tcW w:w="0" w:type="auto"/>
            <w:vAlign w:val="center"/>
          </w:tcPr>
          <w:p w:rsidR="00DD303E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/>
              </w:rPr>
              <w:t>15.48</w:t>
            </w:r>
            <w:r w:rsidR="00BB2388" w:rsidRPr="00BB2388">
              <w:rPr>
                <w:rFonts w:eastAsiaTheme="minorEastAsia"/>
              </w:rPr>
              <w:t xml:space="preserve"> (+0.33)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5" w:type="dxa"/>
            <w:vMerge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47GHz</w:t>
            </w:r>
          </w:p>
        </w:tc>
        <w:tc>
          <w:tcPr>
            <w:tcW w:w="0" w:type="auto"/>
            <w:vAlign w:val="center"/>
          </w:tcPr>
          <w:p w:rsidR="00284B2D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 w:hint="eastAsia"/>
              </w:rPr>
              <w:t>1</w:t>
            </w:r>
            <w:r w:rsidRPr="00BB2388">
              <w:rPr>
                <w:rFonts w:eastAsiaTheme="minorEastAsia"/>
              </w:rPr>
              <w:t>6.16</w:t>
            </w:r>
            <w:r w:rsidR="00BB2388" w:rsidRPr="00BB2388">
              <w:rPr>
                <w:rFonts w:eastAsiaTheme="minorEastAsia"/>
              </w:rPr>
              <w:t xml:space="preserve"> (+1.01)</w:t>
            </w:r>
          </w:p>
        </w:tc>
      </w:tr>
      <w:tr w:rsidR="00DD303E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DD303E" w:rsidRPr="00BB2388" w:rsidRDefault="00DD303E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DD303E" w:rsidRPr="00BB2388" w:rsidRDefault="00DD303E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DD303E" w:rsidRPr="00BB2388" w:rsidRDefault="00DD303E" w:rsidP="00BB2388">
            <w:pPr>
              <w:pStyle w:val="TAC"/>
            </w:pPr>
            <w:r w:rsidRPr="00BB2388">
              <w:t>N/A</w:t>
            </w:r>
          </w:p>
        </w:tc>
        <w:tc>
          <w:tcPr>
            <w:tcW w:w="0" w:type="auto"/>
            <w:vAlign w:val="center"/>
          </w:tcPr>
          <w:p w:rsidR="00DD303E" w:rsidRPr="00BB2388" w:rsidRDefault="00284B2D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/>
              </w:rPr>
              <w:t>15.15</w:t>
            </w:r>
          </w:p>
        </w:tc>
      </w:tr>
      <w:tr w:rsidR="00BB2388" w:rsidRPr="00BB2388" w:rsidTr="00BB2388">
        <w:trPr>
          <w:jc w:val="center"/>
        </w:trPr>
        <w:tc>
          <w:tcPr>
            <w:tcW w:w="2405" w:type="dxa"/>
            <w:vMerge w:val="restart"/>
            <w:vAlign w:val="center"/>
          </w:tcPr>
          <w:p w:rsidR="00BB2388" w:rsidRPr="00BB2388" w:rsidRDefault="00BB2388" w:rsidP="00BB2388">
            <w:pPr>
              <w:pStyle w:val="TAC"/>
            </w:pPr>
            <w:r w:rsidRPr="00BB2388">
              <w:rPr>
                <w:rFonts w:eastAsiaTheme="minorEastAsia"/>
              </w:rPr>
              <w:t>Test 3-1 in Table 7.2.2.2.1-5 of TS 38.101-4</w:t>
            </w:r>
          </w:p>
        </w:tc>
        <w:tc>
          <w:tcPr>
            <w:tcW w:w="2835" w:type="dxa"/>
            <w:vMerge w:val="restart"/>
            <w:vAlign w:val="center"/>
          </w:tcPr>
          <w:p w:rsidR="00BB2388" w:rsidRPr="00BB2388" w:rsidRDefault="00BB2388" w:rsidP="00BB2388">
            <w:pPr>
              <w:pStyle w:val="TAC"/>
              <w:rPr>
                <w:rFonts w:eastAsiaTheme="minorEastAsia"/>
              </w:rPr>
            </w:pPr>
            <w:r w:rsidRPr="00BB2388">
              <w:rPr>
                <w:rFonts w:eastAsiaTheme="minorEastAsia"/>
              </w:rPr>
              <w:t xml:space="preserve">16QAM, 0.48, rank2, </w:t>
            </w:r>
            <w:r w:rsidRPr="00BB2388">
              <w:t>Enhanced Receiver Type 1</w:t>
            </w:r>
          </w:p>
        </w:tc>
        <w:tc>
          <w:tcPr>
            <w:tcW w:w="2332" w:type="dxa"/>
            <w:vAlign w:val="center"/>
          </w:tcPr>
          <w:p w:rsidR="00BB2388" w:rsidRPr="00BB2388" w:rsidRDefault="00BB2388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29GHz</w:t>
            </w:r>
          </w:p>
        </w:tc>
        <w:tc>
          <w:tcPr>
            <w:tcW w:w="0" w:type="auto"/>
            <w:vAlign w:val="center"/>
          </w:tcPr>
          <w:p w:rsidR="00BB2388" w:rsidRPr="00777CF1" w:rsidRDefault="00826D6B" w:rsidP="00777CF1">
            <w:pPr>
              <w:pStyle w:val="TAC"/>
              <w:rPr>
                <w:rFonts w:eastAsiaTheme="minorEastAsia"/>
              </w:rPr>
            </w:pPr>
            <w:r w:rsidRPr="00777CF1">
              <w:rPr>
                <w:rFonts w:eastAsiaTheme="minorEastAsia"/>
              </w:rPr>
              <w:t>15.75</w:t>
            </w:r>
            <w:r w:rsidR="00BB2388" w:rsidRPr="00777CF1">
              <w:rPr>
                <w:rFonts w:eastAsiaTheme="minorEastAsia"/>
              </w:rPr>
              <w:t xml:space="preserve"> (+</w:t>
            </w:r>
            <w:r w:rsidR="00777CF1" w:rsidRPr="00777CF1">
              <w:rPr>
                <w:rFonts w:eastAsiaTheme="minorEastAsia"/>
              </w:rPr>
              <w:t>0.38</w:t>
            </w:r>
            <w:r w:rsidR="00BB2388" w:rsidRPr="00777CF1">
              <w:rPr>
                <w:rFonts w:eastAsiaTheme="minorEastAsia"/>
              </w:rPr>
              <w:t>)</w:t>
            </w:r>
          </w:p>
        </w:tc>
      </w:tr>
      <w:tr w:rsidR="00BB2388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BB2388" w:rsidRPr="00BB2388" w:rsidRDefault="00BB2388" w:rsidP="00BB238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5" w:type="dxa"/>
            <w:vMerge/>
            <w:vAlign w:val="center"/>
          </w:tcPr>
          <w:p w:rsidR="00BB2388" w:rsidRPr="00BB2388" w:rsidRDefault="00BB2388" w:rsidP="00BB238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332" w:type="dxa"/>
            <w:vAlign w:val="center"/>
          </w:tcPr>
          <w:p w:rsidR="00BB2388" w:rsidRPr="00BB2388" w:rsidRDefault="00BB2388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47GHz</w:t>
            </w:r>
          </w:p>
        </w:tc>
        <w:tc>
          <w:tcPr>
            <w:tcW w:w="0" w:type="auto"/>
            <w:vAlign w:val="center"/>
          </w:tcPr>
          <w:p w:rsidR="00BB2388" w:rsidRPr="00777CF1" w:rsidRDefault="00826D6B" w:rsidP="00777CF1">
            <w:pPr>
              <w:pStyle w:val="TAC"/>
              <w:rPr>
                <w:rFonts w:eastAsiaTheme="minorEastAsia"/>
              </w:rPr>
            </w:pPr>
            <w:r w:rsidRPr="00777CF1">
              <w:rPr>
                <w:rFonts w:eastAsiaTheme="minorEastAsia"/>
              </w:rPr>
              <w:t>16.50</w:t>
            </w:r>
            <w:r w:rsidR="00BB2388" w:rsidRPr="00777CF1">
              <w:rPr>
                <w:rFonts w:eastAsiaTheme="minorEastAsia"/>
              </w:rPr>
              <w:t xml:space="preserve"> (+</w:t>
            </w:r>
            <w:r w:rsidR="00777CF1" w:rsidRPr="00777CF1">
              <w:rPr>
                <w:rFonts w:eastAsiaTheme="minorEastAsia"/>
              </w:rPr>
              <w:t>1.13</w:t>
            </w:r>
            <w:r w:rsidR="00BB2388" w:rsidRPr="00777CF1">
              <w:rPr>
                <w:rFonts w:eastAsiaTheme="minorEastAsia"/>
              </w:rPr>
              <w:t>)</w:t>
            </w:r>
          </w:p>
        </w:tc>
      </w:tr>
      <w:tr w:rsidR="00BB2388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BB2388" w:rsidRPr="00BB2388" w:rsidRDefault="00BB2388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BB2388" w:rsidRPr="00BB2388" w:rsidRDefault="00BB2388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BB2388" w:rsidRPr="00BB2388" w:rsidRDefault="00BB2388" w:rsidP="00BB2388">
            <w:pPr>
              <w:pStyle w:val="TAC"/>
            </w:pPr>
            <w:r w:rsidRPr="00BB2388">
              <w:t>N/A</w:t>
            </w:r>
          </w:p>
        </w:tc>
        <w:tc>
          <w:tcPr>
            <w:tcW w:w="0" w:type="auto"/>
            <w:vAlign w:val="center"/>
          </w:tcPr>
          <w:p w:rsidR="00BB2388" w:rsidRPr="00777CF1" w:rsidRDefault="00777CF1" w:rsidP="00BB2388">
            <w:pPr>
              <w:pStyle w:val="TAC"/>
              <w:rPr>
                <w:rFonts w:eastAsiaTheme="minorEastAsia"/>
              </w:rPr>
            </w:pPr>
            <w:r w:rsidRPr="00777CF1">
              <w:rPr>
                <w:rFonts w:eastAsiaTheme="minorEastAsia"/>
              </w:rPr>
              <w:t>15.37</w:t>
            </w:r>
          </w:p>
        </w:tc>
      </w:tr>
    </w:tbl>
    <w:p w:rsidR="00284B2D" w:rsidRPr="00BB2388" w:rsidRDefault="00284B2D" w:rsidP="00BB2388">
      <w:pPr>
        <w:jc w:val="center"/>
      </w:pPr>
      <w:r w:rsidRPr="00BB2388">
        <w:rPr>
          <w:noProof/>
          <w:lang w:val="en-US" w:eastAsia="zh-CN"/>
        </w:rPr>
        <w:drawing>
          <wp:inline distT="0" distB="0" distL="0" distR="0" wp14:anchorId="5D475813" wp14:editId="5505CF8A">
            <wp:extent cx="2012400" cy="150840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2388">
        <w:rPr>
          <w:noProof/>
          <w:lang w:val="en-US" w:eastAsia="zh-CN"/>
        </w:rPr>
        <w:drawing>
          <wp:inline distT="0" distB="0" distL="0" distR="0" wp14:anchorId="01F8C9D2" wp14:editId="35840136">
            <wp:extent cx="2012400" cy="150840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554E" w:rsidRPr="001F554E">
        <w:rPr>
          <w:noProof/>
          <w:lang w:val="en-US" w:eastAsia="zh-CN"/>
        </w:rPr>
        <w:t xml:space="preserve"> </w:t>
      </w:r>
      <w:r w:rsidR="001F554E">
        <w:rPr>
          <w:noProof/>
          <w:lang w:val="en-US" w:eastAsia="zh-CN"/>
        </w:rPr>
        <w:drawing>
          <wp:inline distT="0" distB="0" distL="0" distR="0" wp14:anchorId="32DE7759" wp14:editId="4F56FBFB">
            <wp:extent cx="2012400" cy="15084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B2D" w:rsidRPr="00BB2388" w:rsidRDefault="00BB2388" w:rsidP="00BB2388">
      <w:pPr>
        <w:pStyle w:val="TH"/>
        <w:rPr>
          <w:lang w:eastAsia="zh-CN"/>
        </w:rPr>
      </w:pPr>
      <w:r>
        <w:rPr>
          <w:lang w:eastAsia="zh-CN"/>
        </w:rPr>
        <w:t>Figure 2-1 Performance between modelling phase noise or not</w:t>
      </w:r>
    </w:p>
    <w:p w:rsidR="00777CF1" w:rsidRDefault="00777CF1" w:rsidP="00777CF1">
      <w:pPr>
        <w:rPr>
          <w:lang w:eastAsia="zh-CN"/>
        </w:rPr>
      </w:pPr>
      <w:r>
        <w:rPr>
          <w:lang w:eastAsia="zh-CN"/>
        </w:rPr>
        <w:t xml:space="preserve">We can see that for all three cases, there is </w:t>
      </w:r>
      <w:r w:rsidRPr="00777CF1">
        <w:rPr>
          <w:lang w:eastAsia="zh-CN"/>
        </w:rPr>
        <w:t>obvious</w:t>
      </w:r>
      <w:r>
        <w:rPr>
          <w:lang w:eastAsia="zh-CN"/>
        </w:rPr>
        <w:t>ly performance degradation considering “</w:t>
      </w:r>
      <w:r w:rsidRPr="00BB2388">
        <w:rPr>
          <w:rFonts w:hint="eastAsia"/>
        </w:rPr>
        <w:t>E</w:t>
      </w:r>
      <w:r w:rsidRPr="00BB2388">
        <w:t>xample 2, UE</w:t>
      </w:r>
      <w:r>
        <w:rPr>
          <w:lang w:eastAsia="zh-CN"/>
        </w:rPr>
        <w:t>” phase noise model at 47GHz comparing to “</w:t>
      </w:r>
      <w:r w:rsidRPr="00BB2388">
        <w:rPr>
          <w:rFonts w:hint="eastAsia"/>
        </w:rPr>
        <w:t>E</w:t>
      </w:r>
      <w:r w:rsidRPr="00BB2388">
        <w:t>xample 2, UE</w:t>
      </w:r>
      <w:r>
        <w:rPr>
          <w:lang w:eastAsia="zh-CN"/>
        </w:rPr>
        <w:t>” phase noise model at 29GHz or no phase noise model.</w:t>
      </w:r>
    </w:p>
    <w:p w:rsidR="00777CF1" w:rsidRPr="00777CF1" w:rsidRDefault="00777CF1" w:rsidP="00777CF1">
      <w:pPr>
        <w:pStyle w:val="Observation"/>
      </w:pPr>
      <w:r>
        <w:t xml:space="preserve">There is </w:t>
      </w:r>
      <w:r w:rsidRPr="00777CF1">
        <w:t>obvious</w:t>
      </w:r>
      <w:r>
        <w:t>ly performance degradation considering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47GHz comparing to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29GHz or no phase noise model.</w:t>
      </w:r>
    </w:p>
    <w:p w:rsidR="001F7AEE" w:rsidRDefault="00974F1F" w:rsidP="00D62A27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enerally, the impact on the Rx phase noise has been calculated in the impairment results</w:t>
      </w:r>
      <w:r w:rsidR="00985241">
        <w:rPr>
          <w:lang w:eastAsia="zh-CN"/>
        </w:rPr>
        <w:t xml:space="preserve"> for the existing requirements</w:t>
      </w:r>
      <w:r>
        <w:rPr>
          <w:lang w:eastAsia="zh-CN"/>
        </w:rPr>
        <w:t xml:space="preserve">, so a little performance degradation </w:t>
      </w:r>
      <w:r w:rsidRPr="00974F1F">
        <w:rPr>
          <w:lang w:eastAsia="zh-CN"/>
        </w:rPr>
        <w:t>caused by phase noise</w:t>
      </w:r>
      <w:r>
        <w:rPr>
          <w:lang w:eastAsia="zh-CN"/>
        </w:rPr>
        <w:t xml:space="preserve"> within the reasonable range can be accepted for 47GHz carrier frequency requirements definition</w:t>
      </w:r>
      <w:r w:rsidR="00F51C96">
        <w:rPr>
          <w:lang w:eastAsia="zh-CN"/>
        </w:rPr>
        <w:t>, i.e. other cases except above three</w:t>
      </w:r>
      <w:r>
        <w:rPr>
          <w:lang w:eastAsia="zh-CN"/>
        </w:rPr>
        <w:t>.</w:t>
      </w:r>
      <w:r w:rsidR="00985241">
        <w:rPr>
          <w:lang w:eastAsia="zh-CN"/>
        </w:rPr>
        <w:t xml:space="preserve"> </w:t>
      </w:r>
      <w:r w:rsidR="00F51C96">
        <w:rPr>
          <w:lang w:eastAsia="zh-CN"/>
        </w:rPr>
        <w:t>For above three cases, t</w:t>
      </w:r>
      <w:r w:rsidR="00A4651F">
        <w:rPr>
          <w:lang w:eastAsia="zh-CN"/>
        </w:rPr>
        <w:t>he impairment</w:t>
      </w:r>
      <w:r w:rsidR="001F7AEE" w:rsidRPr="001F7AEE">
        <w:rPr>
          <w:lang w:eastAsia="zh-CN"/>
        </w:rPr>
        <w:t xml:space="preserve"> </w:t>
      </w:r>
      <w:r w:rsidR="001F7AEE">
        <w:rPr>
          <w:lang w:eastAsia="zh-CN"/>
        </w:rPr>
        <w:t xml:space="preserve">results </w:t>
      </w:r>
      <w:r w:rsidR="00A4651F">
        <w:rPr>
          <w:lang w:eastAsia="zh-CN"/>
        </w:rPr>
        <w:t xml:space="preserve">provided by companies can be found in </w:t>
      </w:r>
      <w:r w:rsidR="001F7AEE">
        <w:rPr>
          <w:lang w:eastAsia="zh-CN"/>
        </w:rPr>
        <w:fldChar w:fldCharType="begin"/>
      </w:r>
      <w:r w:rsidR="001F7AEE">
        <w:rPr>
          <w:lang w:eastAsia="zh-CN"/>
        </w:rPr>
        <w:instrText xml:space="preserve"> REF _Ref70417746 \r \h </w:instrText>
      </w:r>
      <w:r w:rsidR="001F7AEE">
        <w:rPr>
          <w:lang w:eastAsia="zh-CN"/>
        </w:rPr>
      </w:r>
      <w:r w:rsidR="001F7AEE">
        <w:rPr>
          <w:lang w:eastAsia="zh-CN"/>
        </w:rPr>
        <w:fldChar w:fldCharType="separate"/>
      </w:r>
      <w:r w:rsidR="001F7AEE">
        <w:rPr>
          <w:lang w:eastAsia="zh-CN"/>
        </w:rPr>
        <w:t>[2]</w:t>
      </w:r>
      <w:r w:rsidR="001F7AEE">
        <w:rPr>
          <w:lang w:eastAsia="zh-CN"/>
        </w:rPr>
        <w:fldChar w:fldCharType="end"/>
      </w:r>
      <w:r w:rsidR="001F7AEE">
        <w:rPr>
          <w:lang w:eastAsia="zh-CN"/>
        </w:rPr>
        <w:t xml:space="preserve"> and </w:t>
      </w:r>
      <w:r w:rsidR="001F7AEE">
        <w:rPr>
          <w:lang w:eastAsia="zh-CN"/>
        </w:rPr>
        <w:fldChar w:fldCharType="begin"/>
      </w:r>
      <w:r w:rsidR="001F7AEE">
        <w:rPr>
          <w:lang w:eastAsia="zh-CN"/>
        </w:rPr>
        <w:instrText xml:space="preserve"> REF _Ref70417746 \r \h </w:instrText>
      </w:r>
      <w:r w:rsidR="001F7AEE">
        <w:rPr>
          <w:lang w:eastAsia="zh-CN"/>
        </w:rPr>
      </w:r>
      <w:r w:rsidR="001F7AEE">
        <w:rPr>
          <w:lang w:eastAsia="zh-CN"/>
        </w:rPr>
        <w:fldChar w:fldCharType="separate"/>
      </w:r>
      <w:r w:rsidR="001F7AEE">
        <w:rPr>
          <w:lang w:eastAsia="zh-CN"/>
        </w:rPr>
        <w:t>[3]</w:t>
      </w:r>
      <w:r w:rsidR="001F7AEE">
        <w:rPr>
          <w:lang w:eastAsia="zh-CN"/>
        </w:rPr>
        <w:fldChar w:fldCharType="end"/>
      </w:r>
      <w:r w:rsidR="001F7AEE">
        <w:rPr>
          <w:lang w:eastAsia="zh-CN"/>
        </w:rPr>
        <w:t xml:space="preserve">, </w:t>
      </w:r>
      <w:r w:rsidR="00A4651F">
        <w:rPr>
          <w:lang w:eastAsia="zh-CN"/>
        </w:rPr>
        <w:t xml:space="preserve">adding </w:t>
      </w:r>
      <w:r w:rsidR="001F7AEE">
        <w:rPr>
          <w:lang w:eastAsia="zh-CN"/>
        </w:rPr>
        <w:t>2dB~2.5dB</w:t>
      </w:r>
      <w:r w:rsidR="001F7AEE" w:rsidRPr="001F7AEE">
        <w:rPr>
          <w:lang w:eastAsia="zh-CN"/>
        </w:rPr>
        <w:t xml:space="preserve"> </w:t>
      </w:r>
      <w:r w:rsidR="001F7AEE">
        <w:rPr>
          <w:lang w:eastAsia="zh-CN"/>
        </w:rPr>
        <w:t>for the 256QAM case,</w:t>
      </w:r>
      <w:r w:rsidR="001F7AEE" w:rsidRPr="001F7AEE">
        <w:rPr>
          <w:lang w:eastAsia="zh-CN"/>
        </w:rPr>
        <w:t xml:space="preserve"> </w:t>
      </w:r>
      <w:r w:rsidR="001F7AEE">
        <w:rPr>
          <w:lang w:eastAsia="zh-CN"/>
        </w:rPr>
        <w:t>1.5dB~3dB</w:t>
      </w:r>
      <w:r w:rsidR="001F7AEE" w:rsidRPr="001F7AEE">
        <w:rPr>
          <w:rFonts w:hint="eastAsia"/>
          <w:lang w:eastAsia="zh-CN"/>
        </w:rPr>
        <w:t xml:space="preserve"> </w:t>
      </w:r>
      <w:r w:rsidR="001F7AEE">
        <w:rPr>
          <w:lang w:eastAsia="zh-CN"/>
        </w:rPr>
        <w:t>for the 64QAM case, 1.9dB~3dB</w:t>
      </w:r>
      <w:r w:rsidR="001F7AEE" w:rsidRPr="001F7AEE">
        <w:rPr>
          <w:rFonts w:hint="eastAsia"/>
          <w:lang w:eastAsia="zh-CN"/>
        </w:rPr>
        <w:t xml:space="preserve"> </w:t>
      </w:r>
      <w:r w:rsidR="001F7AEE">
        <w:rPr>
          <w:lang w:eastAsia="zh-CN"/>
        </w:rPr>
        <w:t>for the 16QAM case.</w:t>
      </w:r>
      <w:r w:rsidR="00A4651F">
        <w:rPr>
          <w:lang w:eastAsia="zh-CN"/>
        </w:rPr>
        <w:t xml:space="preserve"> Considering the impact on the</w:t>
      </w:r>
      <w:r w:rsidR="00985241">
        <w:rPr>
          <w:lang w:eastAsia="zh-CN"/>
        </w:rPr>
        <w:t xml:space="preserve"> </w:t>
      </w:r>
      <w:r w:rsidR="00A4651F">
        <w:rPr>
          <w:lang w:eastAsia="zh-CN"/>
        </w:rPr>
        <w:t>“</w:t>
      </w:r>
      <w:r w:rsidR="00985241" w:rsidRPr="00985241">
        <w:rPr>
          <w:lang w:eastAsia="zh-CN"/>
        </w:rPr>
        <w:t>Example 2, UE</w:t>
      </w:r>
      <w:r w:rsidR="00A4651F">
        <w:rPr>
          <w:lang w:eastAsia="zh-CN"/>
        </w:rPr>
        <w:t>” phase noise model at</w:t>
      </w:r>
      <w:r w:rsidR="00985241" w:rsidRPr="00985241">
        <w:rPr>
          <w:lang w:eastAsia="zh-CN"/>
        </w:rPr>
        <w:t xml:space="preserve"> 29GHz</w:t>
      </w:r>
      <w:r w:rsidR="00A4651F">
        <w:rPr>
          <w:lang w:eastAsia="zh-CN"/>
        </w:rPr>
        <w:t xml:space="preserve"> as per our simulation results above</w:t>
      </w:r>
      <w:r w:rsidR="00985241">
        <w:rPr>
          <w:lang w:eastAsia="zh-CN"/>
        </w:rPr>
        <w:t xml:space="preserve">, at </w:t>
      </w:r>
      <w:r w:rsidR="00A4651F">
        <w:rPr>
          <w:lang w:eastAsia="zh-CN"/>
        </w:rPr>
        <w:t xml:space="preserve">least </w:t>
      </w:r>
      <w:r w:rsidR="00985241">
        <w:rPr>
          <w:lang w:eastAsia="zh-CN"/>
        </w:rPr>
        <w:t xml:space="preserve">1dB </w:t>
      </w:r>
      <w:r w:rsidR="00A4651F">
        <w:rPr>
          <w:lang w:eastAsia="zh-CN"/>
        </w:rPr>
        <w:t>is</w:t>
      </w:r>
      <w:r w:rsidR="00985241">
        <w:rPr>
          <w:lang w:eastAsia="zh-CN"/>
        </w:rPr>
        <w:t xml:space="preserve"> remained for other impairment factors.</w:t>
      </w:r>
    </w:p>
    <w:p w:rsidR="00777CF1" w:rsidRDefault="00777CF1" w:rsidP="00777CF1">
      <w:pPr>
        <w:pStyle w:val="Observation"/>
      </w:pPr>
      <w:r>
        <w:t>Except impact of the phase noise, at least 1dB is remained for other impairment factors.</w:t>
      </w:r>
    </w:p>
    <w:p w:rsidR="001F554E" w:rsidRDefault="001F554E" w:rsidP="001F554E">
      <w:pPr>
        <w:rPr>
          <w:lang w:eastAsia="zh-CN"/>
        </w:rPr>
      </w:pPr>
      <w:r>
        <w:rPr>
          <w:lang w:eastAsia="zh-CN"/>
        </w:rPr>
        <w:t xml:space="preserve">Therefore, for the 16QAM rank 2 case with </w:t>
      </w:r>
      <w:r w:rsidRPr="00BB2388">
        <w:t>Enhanced Receiver Type 1</w:t>
      </w:r>
      <w:r>
        <w:rPr>
          <w:lang w:eastAsia="zh-CN"/>
        </w:rPr>
        <w:t xml:space="preserve"> case and the 64QAM rank 2 case, we propose to add extra 1dB margin to ensure there is enough margin remained.</w:t>
      </w:r>
    </w:p>
    <w:p w:rsidR="001F554E" w:rsidRPr="001F554E" w:rsidRDefault="001F554E" w:rsidP="001F554E">
      <w:r w:rsidRPr="001F554E">
        <w:t xml:space="preserve">For the 256QAM case, </w:t>
      </w:r>
      <w:r>
        <w:t xml:space="preserve">extra 3dB margin </w:t>
      </w:r>
      <w:r w:rsidR="007756F1">
        <w:t xml:space="preserve">should be added, and then </w:t>
      </w:r>
      <w:r>
        <w:t xml:space="preserve">the </w:t>
      </w:r>
      <w:r w:rsidRPr="001F554E">
        <w:t>256QAM case will</w:t>
      </w:r>
      <w:r w:rsidR="007756F1">
        <w:t xml:space="preserve"> be</w:t>
      </w:r>
      <w:r w:rsidRPr="001F554E">
        <w:t xml:space="preserve"> untestable. </w:t>
      </w:r>
      <w:r w:rsidR="007756F1">
        <w:t xml:space="preserve">So </w:t>
      </w:r>
      <w:r w:rsidRPr="001F554E">
        <w:t>we propose to not test 256QAM at 47GHz.</w:t>
      </w:r>
    </w:p>
    <w:p w:rsidR="007006B0" w:rsidRDefault="001F554E" w:rsidP="001F554E">
      <w:pPr>
        <w:pStyle w:val="Proposal"/>
      </w:pPr>
      <w:r>
        <w:t>A</w:t>
      </w:r>
      <w:r w:rsidR="0079506F">
        <w:t xml:space="preserve">dd extra 1dB for </w:t>
      </w:r>
      <w:r>
        <w:t xml:space="preserve">the 16QAM rank 2 case with </w:t>
      </w:r>
      <w:r w:rsidRPr="00BB2388">
        <w:t>Enhanced Receiver Type 1</w:t>
      </w:r>
      <w:r>
        <w:t xml:space="preserve"> case and the 64QAM rank 2 case</w:t>
      </w:r>
      <w:r w:rsidR="0079506F">
        <w:t>.</w:t>
      </w:r>
    </w:p>
    <w:p w:rsidR="0079506F" w:rsidRPr="0079506F" w:rsidRDefault="0079506F" w:rsidP="0079506F">
      <w:pPr>
        <w:pStyle w:val="Proposal"/>
      </w:pPr>
      <w:r>
        <w:rPr>
          <w:rFonts w:hint="eastAsia"/>
        </w:rPr>
        <w:t>D</w:t>
      </w:r>
      <w:r>
        <w:t>o not test 256QAM at 47GHz.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36744A">
        <w:rPr>
          <w:lang w:val="en-US" w:eastAsia="zh-CN"/>
        </w:rPr>
        <w:t>U</w:t>
      </w:r>
      <w:r w:rsidR="0036744A" w:rsidRPr="0036744A">
        <w:rPr>
          <w:lang w:val="en-US" w:eastAsia="zh-CN"/>
        </w:rPr>
        <w:t>E demodulation for 47GHz band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7756F1" w:rsidRPr="00777CF1" w:rsidRDefault="007756F1" w:rsidP="007756F1">
      <w:pPr>
        <w:pStyle w:val="Observation"/>
        <w:numPr>
          <w:ilvl w:val="0"/>
          <w:numId w:val="46"/>
        </w:numPr>
      </w:pPr>
      <w:r>
        <w:t xml:space="preserve">There is </w:t>
      </w:r>
      <w:r w:rsidRPr="00777CF1">
        <w:t>obvious</w:t>
      </w:r>
      <w:r>
        <w:t>ly performance degradation considering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47GHz comparing to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29GHz or no phase noise model.</w:t>
      </w:r>
    </w:p>
    <w:p w:rsidR="007756F1" w:rsidRDefault="007756F1" w:rsidP="007756F1">
      <w:pPr>
        <w:pStyle w:val="Observation"/>
      </w:pPr>
      <w:r>
        <w:t>Except impact of the phase noise, at least 1dB is remained for other impairment factors.</w:t>
      </w:r>
    </w:p>
    <w:p w:rsidR="007756F1" w:rsidRDefault="007756F1" w:rsidP="007756F1">
      <w:pPr>
        <w:pStyle w:val="Proposal"/>
        <w:numPr>
          <w:ilvl w:val="0"/>
          <w:numId w:val="47"/>
        </w:numPr>
      </w:pPr>
      <w:r>
        <w:t xml:space="preserve">Add extra 1dB for the 16QAM rank 2 case with </w:t>
      </w:r>
      <w:r w:rsidRPr="00BB2388">
        <w:t>Enhanced Receiver Type 1</w:t>
      </w:r>
      <w:r>
        <w:t xml:space="preserve"> case and the 64QAM rank 2 case.</w:t>
      </w:r>
    </w:p>
    <w:p w:rsidR="007756F1" w:rsidRPr="0079506F" w:rsidRDefault="007756F1" w:rsidP="007756F1">
      <w:pPr>
        <w:pStyle w:val="Proposal"/>
      </w:pPr>
      <w:r>
        <w:rPr>
          <w:rFonts w:hint="eastAsia"/>
        </w:rPr>
        <w:t>D</w:t>
      </w:r>
      <w:r>
        <w:t>o not test 256QAM at 47GHz.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9163A1" w:rsidRDefault="00551205" w:rsidP="00C021BB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7574405"/>
      <w:r w:rsidRPr="00551205">
        <w:rPr>
          <w:lang w:val="en-US" w:eastAsia="zh-CN"/>
        </w:rPr>
        <w:t>R</w:t>
      </w:r>
      <w:r w:rsidR="00C021BB">
        <w:rPr>
          <w:lang w:val="en-US" w:eastAsia="zh-CN"/>
        </w:rPr>
        <w:t>4-210</w:t>
      </w:r>
      <w:r w:rsidR="00243565">
        <w:rPr>
          <w:lang w:val="en-US" w:eastAsia="zh-CN"/>
        </w:rPr>
        <w:t>6091</w:t>
      </w:r>
      <w:r w:rsidR="003A518C" w:rsidRPr="009163A1">
        <w:rPr>
          <w:lang w:val="en-US" w:eastAsia="zh-CN"/>
        </w:rPr>
        <w:t xml:space="preserve">, </w:t>
      </w:r>
      <w:r w:rsidR="00C021BB" w:rsidRPr="00C021BB">
        <w:rPr>
          <w:lang w:eastAsia="zh-CN"/>
        </w:rPr>
        <w:t>Way forward on UE/BS demodulation on NR 47GHz band</w:t>
      </w:r>
      <w:r w:rsidR="003A518C" w:rsidRPr="009163A1">
        <w:rPr>
          <w:lang w:val="en-US" w:eastAsia="zh-CN"/>
        </w:rPr>
        <w:t>, RAN</w:t>
      </w:r>
      <w:r w:rsidR="00C021BB">
        <w:rPr>
          <w:lang w:val="en-US" w:eastAsia="zh-CN"/>
        </w:rPr>
        <w:t>4</w:t>
      </w:r>
      <w:r w:rsidR="003A518C" w:rsidRPr="009163A1">
        <w:rPr>
          <w:lang w:val="en-US" w:eastAsia="zh-CN"/>
        </w:rPr>
        <w:t>#9</w:t>
      </w:r>
      <w:r w:rsidR="00C021BB">
        <w:rPr>
          <w:lang w:val="en-US" w:eastAsia="zh-CN"/>
        </w:rPr>
        <w:t>8</w:t>
      </w:r>
      <w:r w:rsidR="003A518C">
        <w:rPr>
          <w:lang w:val="en-US" w:eastAsia="zh-CN"/>
        </w:rPr>
        <w:t>-</w:t>
      </w:r>
      <w:r w:rsidR="00243565">
        <w:rPr>
          <w:lang w:val="en-US" w:eastAsia="zh-CN"/>
        </w:rPr>
        <w:t>bis-</w:t>
      </w:r>
      <w:r w:rsidR="003A518C">
        <w:rPr>
          <w:lang w:val="en-US" w:eastAsia="zh-CN"/>
        </w:rPr>
        <w:t xml:space="preserve">e, </w:t>
      </w:r>
      <w:bookmarkEnd w:id="1"/>
      <w:bookmarkEnd w:id="2"/>
      <w:r w:rsidR="00C021BB">
        <w:rPr>
          <w:lang w:val="en-US" w:eastAsia="zh-CN"/>
        </w:rPr>
        <w:t>Ericsson</w:t>
      </w:r>
    </w:p>
    <w:p w:rsidR="001F7AEE" w:rsidRDefault="001F7AEE" w:rsidP="001F7AEE">
      <w:pPr>
        <w:pStyle w:val="Reference"/>
        <w:ind w:left="400" w:hanging="400"/>
        <w:rPr>
          <w:lang w:val="en-US" w:eastAsia="zh-CN"/>
        </w:rPr>
      </w:pPr>
      <w:r w:rsidRPr="001F7AEE">
        <w:rPr>
          <w:lang w:val="en-US" w:eastAsia="zh-CN"/>
        </w:rPr>
        <w:t>R4-2101251</w:t>
      </w:r>
      <w:r>
        <w:rPr>
          <w:lang w:val="en-US" w:eastAsia="zh-CN"/>
        </w:rPr>
        <w:t xml:space="preserve">, </w:t>
      </w:r>
      <w:r w:rsidRPr="001F7AEE">
        <w:rPr>
          <w:lang w:val="en-US" w:eastAsia="zh-CN"/>
        </w:rPr>
        <w:t>Summary of simulation results FR2 DL 256QAM demodulation requirements</w:t>
      </w:r>
      <w:r>
        <w:rPr>
          <w:lang w:val="en-US" w:eastAsia="zh-CN"/>
        </w:rPr>
        <w:t xml:space="preserve">, </w:t>
      </w:r>
      <w:r w:rsidRPr="001F7AEE">
        <w:rPr>
          <w:lang w:val="en-US" w:eastAsia="zh-CN"/>
        </w:rPr>
        <w:t>RAN4#98-e</w:t>
      </w:r>
      <w:r>
        <w:rPr>
          <w:lang w:val="en-US" w:eastAsia="zh-CN"/>
        </w:rPr>
        <w:t>, Intel</w:t>
      </w:r>
    </w:p>
    <w:p w:rsidR="001F7AEE" w:rsidRDefault="001F7AEE" w:rsidP="001F7AEE">
      <w:pPr>
        <w:pStyle w:val="Reference"/>
        <w:ind w:left="400" w:hanging="400"/>
        <w:rPr>
          <w:lang w:val="en-US" w:eastAsia="zh-CN"/>
        </w:rPr>
      </w:pPr>
      <w:bookmarkStart w:id="3" w:name="_Ref70417746"/>
      <w:r w:rsidRPr="001F7AEE">
        <w:rPr>
          <w:lang w:val="en-US" w:eastAsia="zh-CN"/>
        </w:rPr>
        <w:t>R4-1902879</w:t>
      </w:r>
      <w:r>
        <w:rPr>
          <w:lang w:val="en-US" w:eastAsia="zh-CN"/>
        </w:rPr>
        <w:t xml:space="preserve">, </w:t>
      </w:r>
      <w:r w:rsidRPr="001F7AEE">
        <w:rPr>
          <w:lang w:val="en-US" w:eastAsia="zh-CN"/>
        </w:rPr>
        <w:t>Summary of NR PDSCH demodulation simulation results (FR2)</w:t>
      </w:r>
      <w:r>
        <w:rPr>
          <w:lang w:val="en-US" w:eastAsia="zh-CN"/>
        </w:rPr>
        <w:t xml:space="preserve">, </w:t>
      </w:r>
      <w:r w:rsidRPr="009163A1">
        <w:rPr>
          <w:lang w:val="en-US" w:eastAsia="zh-CN"/>
        </w:rPr>
        <w:t>RAN</w:t>
      </w:r>
      <w:r>
        <w:rPr>
          <w:lang w:val="en-US" w:eastAsia="zh-CN"/>
        </w:rPr>
        <w:t>4</w:t>
      </w:r>
      <w:r w:rsidRPr="009163A1">
        <w:rPr>
          <w:lang w:val="en-US" w:eastAsia="zh-CN"/>
        </w:rPr>
        <w:t>#9</w:t>
      </w:r>
      <w:r>
        <w:rPr>
          <w:lang w:val="en-US" w:eastAsia="zh-CN"/>
        </w:rPr>
        <w:t>0bis, Intel</w:t>
      </w:r>
      <w:bookmarkEnd w:id="3"/>
    </w:p>
    <w:p w:rsidR="00E32693" w:rsidRPr="00E32693" w:rsidRDefault="00E32693" w:rsidP="00E32693"/>
    <w:sectPr w:rsidR="00E32693" w:rsidRPr="00E3269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98F" w:rsidRDefault="0077498F" w:rsidP="009163A1">
      <w:pPr>
        <w:spacing w:after="0"/>
      </w:pPr>
      <w:r>
        <w:separator/>
      </w:r>
    </w:p>
  </w:endnote>
  <w:endnote w:type="continuationSeparator" w:id="0">
    <w:p w:rsidR="0077498F" w:rsidRDefault="0077498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98F" w:rsidRDefault="0077498F" w:rsidP="009163A1">
      <w:pPr>
        <w:spacing w:after="0"/>
      </w:pPr>
      <w:r>
        <w:separator/>
      </w:r>
    </w:p>
  </w:footnote>
  <w:footnote w:type="continuationSeparator" w:id="0">
    <w:p w:rsidR="0077498F" w:rsidRDefault="0077498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5A5"/>
    <w:multiLevelType w:val="multilevel"/>
    <w:tmpl w:val="68901F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C23"/>
    <w:multiLevelType w:val="hybridMultilevel"/>
    <w:tmpl w:val="B4EA22E8"/>
    <w:lvl w:ilvl="0" w:tplc="650A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81C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B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475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A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C1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E3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C2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8B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405B08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E421C8"/>
    <w:multiLevelType w:val="hybridMultilevel"/>
    <w:tmpl w:val="DBCE3086"/>
    <w:lvl w:ilvl="0" w:tplc="ED045796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B1080F"/>
    <w:multiLevelType w:val="multilevel"/>
    <w:tmpl w:val="697E4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63"/>
    <w:multiLevelType w:val="multilevel"/>
    <w:tmpl w:val="66E060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1BDD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E074D"/>
    <w:multiLevelType w:val="multilevel"/>
    <w:tmpl w:val="7AA720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883038"/>
    <w:multiLevelType w:val="hybridMultilevel"/>
    <w:tmpl w:val="0B263484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2B40EF2"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DA419B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3B1632"/>
    <w:multiLevelType w:val="hybridMultilevel"/>
    <w:tmpl w:val="81484AA4"/>
    <w:lvl w:ilvl="0" w:tplc="D9763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685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DC12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A2A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8D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AA7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160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05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27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DE11CA"/>
    <w:multiLevelType w:val="hybridMultilevel"/>
    <w:tmpl w:val="981E54D4"/>
    <w:lvl w:ilvl="0" w:tplc="DFAC6FD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846964"/>
    <w:multiLevelType w:val="hybridMultilevel"/>
    <w:tmpl w:val="D9F8BCC0"/>
    <w:lvl w:ilvl="0" w:tplc="94DADF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48C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40E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2CA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E2D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9A28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AD3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20A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9451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0370FB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10F3C"/>
    <w:multiLevelType w:val="multilevel"/>
    <w:tmpl w:val="282978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6A0F27"/>
    <w:multiLevelType w:val="multilevel"/>
    <w:tmpl w:val="65442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70746"/>
    <w:multiLevelType w:val="multilevel"/>
    <w:tmpl w:val="41021A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25F9A"/>
    <w:multiLevelType w:val="hybridMultilevel"/>
    <w:tmpl w:val="AC34E510"/>
    <w:lvl w:ilvl="0" w:tplc="2E7E15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AC0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FC14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C8B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878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CA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0489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65C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4AD4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61477A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9C570D3"/>
    <w:multiLevelType w:val="hybridMultilevel"/>
    <w:tmpl w:val="578ADED2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9D3739"/>
    <w:multiLevelType w:val="multilevel"/>
    <w:tmpl w:val="3EEE61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C255A90"/>
    <w:multiLevelType w:val="hybridMultilevel"/>
    <w:tmpl w:val="2B7ED358"/>
    <w:lvl w:ilvl="0" w:tplc="503693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087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2E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89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45F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02B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60C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AD8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E41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30"/>
  </w:num>
  <w:num w:numId="3">
    <w:abstractNumId w:val="3"/>
  </w:num>
  <w:num w:numId="4">
    <w:abstractNumId w:val="14"/>
  </w:num>
  <w:num w:numId="5">
    <w:abstractNumId w:val="31"/>
  </w:num>
  <w:num w:numId="6">
    <w:abstractNumId w:val="8"/>
  </w:num>
  <w:num w:numId="7">
    <w:abstractNumId w:val="32"/>
  </w:num>
  <w:num w:numId="8">
    <w:abstractNumId w:val="13"/>
  </w:num>
  <w:num w:numId="9">
    <w:abstractNumId w:val="9"/>
  </w:num>
  <w:num w:numId="10">
    <w:abstractNumId w:val="19"/>
  </w:num>
  <w:num w:numId="11">
    <w:abstractNumId w:val="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5"/>
  </w:num>
  <w:num w:numId="14">
    <w:abstractNumId w:val="33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10"/>
  </w:num>
  <w:num w:numId="37">
    <w:abstractNumId w:val="10"/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3"/>
    <w:lvlOverride w:ilvl="0">
      <w:startOverride w:val="1"/>
    </w:lvlOverride>
  </w:num>
  <w:num w:numId="41">
    <w:abstractNumId w:val="1"/>
  </w:num>
  <w:num w:numId="42">
    <w:abstractNumId w:val="27"/>
  </w:num>
  <w:num w:numId="43">
    <w:abstractNumId w:val="14"/>
    <w:lvlOverride w:ilvl="0">
      <w:startOverride w:val="1"/>
    </w:lvlOverride>
  </w:num>
  <w:num w:numId="44">
    <w:abstractNumId w:val="3"/>
    <w:lvlOverride w:ilvl="0">
      <w:startOverride w:val="1"/>
    </w:lvlOverride>
  </w:num>
  <w:num w:numId="45">
    <w:abstractNumId w:val="12"/>
  </w:num>
  <w:num w:numId="46">
    <w:abstractNumId w:val="14"/>
    <w:lvlOverride w:ilvl="0">
      <w:startOverride w:val="1"/>
    </w:lvlOverride>
  </w:num>
  <w:num w:numId="47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2DBF"/>
    <w:rsid w:val="0001581F"/>
    <w:rsid w:val="00016921"/>
    <w:rsid w:val="0002379D"/>
    <w:rsid w:val="0006713F"/>
    <w:rsid w:val="000741A8"/>
    <w:rsid w:val="0007559C"/>
    <w:rsid w:val="00084253"/>
    <w:rsid w:val="00086031"/>
    <w:rsid w:val="00086A1D"/>
    <w:rsid w:val="000915E7"/>
    <w:rsid w:val="000A5856"/>
    <w:rsid w:val="000B33F9"/>
    <w:rsid w:val="000C68F4"/>
    <w:rsid w:val="000D345A"/>
    <w:rsid w:val="000F0B45"/>
    <w:rsid w:val="00100F90"/>
    <w:rsid w:val="00106E4B"/>
    <w:rsid w:val="00107CC5"/>
    <w:rsid w:val="001175B5"/>
    <w:rsid w:val="00136B1B"/>
    <w:rsid w:val="00142697"/>
    <w:rsid w:val="0014345F"/>
    <w:rsid w:val="001439A6"/>
    <w:rsid w:val="0014604E"/>
    <w:rsid w:val="001B73FD"/>
    <w:rsid w:val="001B7488"/>
    <w:rsid w:val="001C3749"/>
    <w:rsid w:val="001C4440"/>
    <w:rsid w:val="001E3115"/>
    <w:rsid w:val="001F0B11"/>
    <w:rsid w:val="001F554E"/>
    <w:rsid w:val="001F7AEE"/>
    <w:rsid w:val="00204E15"/>
    <w:rsid w:val="00214DBD"/>
    <w:rsid w:val="00221897"/>
    <w:rsid w:val="00222181"/>
    <w:rsid w:val="00222491"/>
    <w:rsid w:val="00223345"/>
    <w:rsid w:val="00224CCD"/>
    <w:rsid w:val="00243565"/>
    <w:rsid w:val="002517E4"/>
    <w:rsid w:val="0025198E"/>
    <w:rsid w:val="00256403"/>
    <w:rsid w:val="00256985"/>
    <w:rsid w:val="0026337D"/>
    <w:rsid w:val="00264A2C"/>
    <w:rsid w:val="0026679C"/>
    <w:rsid w:val="002731FC"/>
    <w:rsid w:val="00274204"/>
    <w:rsid w:val="0027571A"/>
    <w:rsid w:val="0028155C"/>
    <w:rsid w:val="00284B2D"/>
    <w:rsid w:val="002928C5"/>
    <w:rsid w:val="002A767A"/>
    <w:rsid w:val="002C7212"/>
    <w:rsid w:val="002E2F7D"/>
    <w:rsid w:val="00312EDF"/>
    <w:rsid w:val="00314027"/>
    <w:rsid w:val="00327B16"/>
    <w:rsid w:val="00332A2F"/>
    <w:rsid w:val="00346C56"/>
    <w:rsid w:val="0035796E"/>
    <w:rsid w:val="00366E98"/>
    <w:rsid w:val="0036744A"/>
    <w:rsid w:val="003734E4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D5F9A"/>
    <w:rsid w:val="003E6D10"/>
    <w:rsid w:val="003E7958"/>
    <w:rsid w:val="003F6C0B"/>
    <w:rsid w:val="003F7093"/>
    <w:rsid w:val="00401A10"/>
    <w:rsid w:val="00410E88"/>
    <w:rsid w:val="00416BDF"/>
    <w:rsid w:val="00430809"/>
    <w:rsid w:val="004308FF"/>
    <w:rsid w:val="0043491A"/>
    <w:rsid w:val="00452050"/>
    <w:rsid w:val="0045261D"/>
    <w:rsid w:val="004575B7"/>
    <w:rsid w:val="00481581"/>
    <w:rsid w:val="004842BC"/>
    <w:rsid w:val="004A429B"/>
    <w:rsid w:val="004B0938"/>
    <w:rsid w:val="004B25B2"/>
    <w:rsid w:val="004C515A"/>
    <w:rsid w:val="004C607D"/>
    <w:rsid w:val="004C739A"/>
    <w:rsid w:val="004E2D86"/>
    <w:rsid w:val="004F5A5E"/>
    <w:rsid w:val="00514F88"/>
    <w:rsid w:val="00517C7B"/>
    <w:rsid w:val="00525EDA"/>
    <w:rsid w:val="005303A3"/>
    <w:rsid w:val="00532969"/>
    <w:rsid w:val="00551205"/>
    <w:rsid w:val="00552FB0"/>
    <w:rsid w:val="00553E20"/>
    <w:rsid w:val="00576D52"/>
    <w:rsid w:val="00577917"/>
    <w:rsid w:val="00583DF4"/>
    <w:rsid w:val="005A39E2"/>
    <w:rsid w:val="005C3579"/>
    <w:rsid w:val="005D0C23"/>
    <w:rsid w:val="005D7B80"/>
    <w:rsid w:val="005D7F6A"/>
    <w:rsid w:val="005E0EAC"/>
    <w:rsid w:val="005F3786"/>
    <w:rsid w:val="00605410"/>
    <w:rsid w:val="00611048"/>
    <w:rsid w:val="00616955"/>
    <w:rsid w:val="0062150E"/>
    <w:rsid w:val="00624A59"/>
    <w:rsid w:val="00625A8F"/>
    <w:rsid w:val="00626C53"/>
    <w:rsid w:val="00630C5E"/>
    <w:rsid w:val="0063536C"/>
    <w:rsid w:val="00637807"/>
    <w:rsid w:val="00641033"/>
    <w:rsid w:val="00650955"/>
    <w:rsid w:val="006654A8"/>
    <w:rsid w:val="006A2EF8"/>
    <w:rsid w:val="006A4320"/>
    <w:rsid w:val="006A6EA3"/>
    <w:rsid w:val="006B64A3"/>
    <w:rsid w:val="006B7BB4"/>
    <w:rsid w:val="006C2627"/>
    <w:rsid w:val="006C7A78"/>
    <w:rsid w:val="007006B0"/>
    <w:rsid w:val="007011B5"/>
    <w:rsid w:val="007054F0"/>
    <w:rsid w:val="0072378A"/>
    <w:rsid w:val="00723859"/>
    <w:rsid w:val="00724F2D"/>
    <w:rsid w:val="00733272"/>
    <w:rsid w:val="0076674F"/>
    <w:rsid w:val="0077498F"/>
    <w:rsid w:val="007756F1"/>
    <w:rsid w:val="00775C27"/>
    <w:rsid w:val="00777CF1"/>
    <w:rsid w:val="00786759"/>
    <w:rsid w:val="0079506F"/>
    <w:rsid w:val="007970AF"/>
    <w:rsid w:val="007B61F6"/>
    <w:rsid w:val="007C4349"/>
    <w:rsid w:val="007D050C"/>
    <w:rsid w:val="007D2632"/>
    <w:rsid w:val="007D4B6B"/>
    <w:rsid w:val="007D6D0D"/>
    <w:rsid w:val="007E26E7"/>
    <w:rsid w:val="007E6E59"/>
    <w:rsid w:val="00803D20"/>
    <w:rsid w:val="00804C38"/>
    <w:rsid w:val="00810CF0"/>
    <w:rsid w:val="00825BC9"/>
    <w:rsid w:val="00826D6B"/>
    <w:rsid w:val="00846F6F"/>
    <w:rsid w:val="00847A8A"/>
    <w:rsid w:val="00847B68"/>
    <w:rsid w:val="008664AE"/>
    <w:rsid w:val="008727FE"/>
    <w:rsid w:val="00874ED9"/>
    <w:rsid w:val="008A2141"/>
    <w:rsid w:val="008A7439"/>
    <w:rsid w:val="008B6008"/>
    <w:rsid w:val="008C653C"/>
    <w:rsid w:val="008C70FA"/>
    <w:rsid w:val="008D2514"/>
    <w:rsid w:val="008E2E9E"/>
    <w:rsid w:val="00910DCD"/>
    <w:rsid w:val="00915630"/>
    <w:rsid w:val="009163A1"/>
    <w:rsid w:val="0093466A"/>
    <w:rsid w:val="009466A7"/>
    <w:rsid w:val="00950CAC"/>
    <w:rsid w:val="0095517A"/>
    <w:rsid w:val="009557F1"/>
    <w:rsid w:val="009614E1"/>
    <w:rsid w:val="00974F1F"/>
    <w:rsid w:val="00984EDF"/>
    <w:rsid w:val="00985241"/>
    <w:rsid w:val="0099790B"/>
    <w:rsid w:val="009A020A"/>
    <w:rsid w:val="009A0F65"/>
    <w:rsid w:val="009B3709"/>
    <w:rsid w:val="009C2E19"/>
    <w:rsid w:val="009E4EFB"/>
    <w:rsid w:val="00A00C53"/>
    <w:rsid w:val="00A10443"/>
    <w:rsid w:val="00A1234D"/>
    <w:rsid w:val="00A123A9"/>
    <w:rsid w:val="00A14ECA"/>
    <w:rsid w:val="00A3536B"/>
    <w:rsid w:val="00A4651F"/>
    <w:rsid w:val="00A4708B"/>
    <w:rsid w:val="00A613EA"/>
    <w:rsid w:val="00A62D36"/>
    <w:rsid w:val="00A6690E"/>
    <w:rsid w:val="00A70F98"/>
    <w:rsid w:val="00A73ABD"/>
    <w:rsid w:val="00A80BB8"/>
    <w:rsid w:val="00A85837"/>
    <w:rsid w:val="00A93FF9"/>
    <w:rsid w:val="00A9559C"/>
    <w:rsid w:val="00AA3E3D"/>
    <w:rsid w:val="00AA488B"/>
    <w:rsid w:val="00AC5345"/>
    <w:rsid w:val="00AF5146"/>
    <w:rsid w:val="00AF7FE3"/>
    <w:rsid w:val="00B0052D"/>
    <w:rsid w:val="00B30C97"/>
    <w:rsid w:val="00B474D9"/>
    <w:rsid w:val="00B57878"/>
    <w:rsid w:val="00B57BBD"/>
    <w:rsid w:val="00B64841"/>
    <w:rsid w:val="00B759EA"/>
    <w:rsid w:val="00B759EB"/>
    <w:rsid w:val="00B77F2E"/>
    <w:rsid w:val="00BA204D"/>
    <w:rsid w:val="00BA7304"/>
    <w:rsid w:val="00BB2388"/>
    <w:rsid w:val="00BC014F"/>
    <w:rsid w:val="00BC4DE3"/>
    <w:rsid w:val="00BD34D5"/>
    <w:rsid w:val="00BE169E"/>
    <w:rsid w:val="00C006CD"/>
    <w:rsid w:val="00C021BB"/>
    <w:rsid w:val="00C06889"/>
    <w:rsid w:val="00C31AAD"/>
    <w:rsid w:val="00C44D88"/>
    <w:rsid w:val="00C55A77"/>
    <w:rsid w:val="00C57746"/>
    <w:rsid w:val="00C663FA"/>
    <w:rsid w:val="00C71D5F"/>
    <w:rsid w:val="00C76055"/>
    <w:rsid w:val="00C80447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27441"/>
    <w:rsid w:val="00D346A5"/>
    <w:rsid w:val="00D46BD4"/>
    <w:rsid w:val="00D4790B"/>
    <w:rsid w:val="00D50872"/>
    <w:rsid w:val="00D53400"/>
    <w:rsid w:val="00D558C8"/>
    <w:rsid w:val="00D62A27"/>
    <w:rsid w:val="00D6729B"/>
    <w:rsid w:val="00D77231"/>
    <w:rsid w:val="00D87106"/>
    <w:rsid w:val="00D90964"/>
    <w:rsid w:val="00DA0A73"/>
    <w:rsid w:val="00DA1D78"/>
    <w:rsid w:val="00DA25CB"/>
    <w:rsid w:val="00DA38C9"/>
    <w:rsid w:val="00DA5959"/>
    <w:rsid w:val="00DB2AE3"/>
    <w:rsid w:val="00DC122D"/>
    <w:rsid w:val="00DC15D7"/>
    <w:rsid w:val="00DC4085"/>
    <w:rsid w:val="00DD02F4"/>
    <w:rsid w:val="00DD303E"/>
    <w:rsid w:val="00DD4408"/>
    <w:rsid w:val="00DE26CF"/>
    <w:rsid w:val="00DF2FBF"/>
    <w:rsid w:val="00DF32DE"/>
    <w:rsid w:val="00E14775"/>
    <w:rsid w:val="00E25220"/>
    <w:rsid w:val="00E32693"/>
    <w:rsid w:val="00E375A2"/>
    <w:rsid w:val="00E42727"/>
    <w:rsid w:val="00E446A4"/>
    <w:rsid w:val="00E57A0C"/>
    <w:rsid w:val="00E6511D"/>
    <w:rsid w:val="00E77C55"/>
    <w:rsid w:val="00E77E8A"/>
    <w:rsid w:val="00E8060F"/>
    <w:rsid w:val="00E83274"/>
    <w:rsid w:val="00E8582B"/>
    <w:rsid w:val="00EB72E6"/>
    <w:rsid w:val="00EC7ECD"/>
    <w:rsid w:val="00ED077D"/>
    <w:rsid w:val="00EE1B16"/>
    <w:rsid w:val="00EF0103"/>
    <w:rsid w:val="00EF1EFE"/>
    <w:rsid w:val="00EF27CF"/>
    <w:rsid w:val="00F126C1"/>
    <w:rsid w:val="00F12E3B"/>
    <w:rsid w:val="00F14EA8"/>
    <w:rsid w:val="00F17E00"/>
    <w:rsid w:val="00F20EB8"/>
    <w:rsid w:val="00F237C2"/>
    <w:rsid w:val="00F2391D"/>
    <w:rsid w:val="00F50497"/>
    <w:rsid w:val="00F51C96"/>
    <w:rsid w:val="00F63240"/>
    <w:rsid w:val="00F73C23"/>
    <w:rsid w:val="00F84AE4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E55D6C-0EB2-4A03-A54E-AD254497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5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uiPriority w:val="99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paragraph" w:customStyle="1" w:styleId="tal0">
    <w:name w:val="tal"/>
    <w:basedOn w:val="a"/>
    <w:uiPriority w:val="99"/>
    <w:qFormat/>
    <w:rsid w:val="006C262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Normal (Web)"/>
    <w:basedOn w:val="a"/>
    <w:uiPriority w:val="99"/>
    <w:semiHidden/>
    <w:unhideWhenUsed/>
    <w:qFormat/>
    <w:rsid w:val="006C26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5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0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3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82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23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83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4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8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5E621-96FC-4C9E-A30C-668716A8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355</TotalTime>
  <Pages>3</Pages>
  <Words>808</Words>
  <Characters>4606</Characters>
  <Application>Microsoft Office Word</Application>
  <DocSecurity>0</DocSecurity>
  <Lines>38</Lines>
  <Paragraphs>10</Paragraphs>
  <ScaleCrop>false</ScaleCrop>
  <Company>Huawei Technologies Co.,Ltd.</Company>
  <LinksUpToDate>false</LinksUpToDate>
  <CharactersWithSpaces>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</cp:revision>
  <dcterms:created xsi:type="dcterms:W3CDTF">2021-03-29T04:05:00Z</dcterms:created>
  <dcterms:modified xsi:type="dcterms:W3CDTF">2021-05-11T12:58:00Z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(3)po8Q7JxNdm9TL2j/YUpbfyaDx7mUcHJJamV/iLI9DaJyn4wFVfIwDEylPtKTxVWHv9tcebWr
tgImk0qoBHRmqOK6bsj4aLKhGj3iuXsJCmTek95B/G1CX973zmghoI3EAM/L+2HPu46Kn3CV
oXkcILwfTReoDUB3YiLPP7RQkFhHY5AtsGm8xbQFnyKCxgMEhOik23ld4khJW+dYCnj05C/B
zBzV/zYNiBEnfzSJ17</vt:lpwstr>
  </property>
  <property fmtid="{D5CDD505-2E9C-101B-9397-08002B2CF9AE}" pid="3" name="_2015_ms_pID_7253431">
    <vt:lpwstr>cWFMtEulZbYCBs4t9jwIBXnEd+wfhTU1e+BrysyU7D/e49n5i0Fsba
5B67c8P2XVQ+AxWFTo4AvrdW5phlT41JYkPw4nayez/IIOLkjACVdCNN2PlVv45Vt8RZ3Ly0
kBM0754vlZPik8mOjGKja8qEZTGao/uem/kpbwg/0jSe8Ce0pfR8kSKczPF3wXLVtWzt3ulh
0/Tk+J/1eoqtqLBgmj6KcfNPduPHeNcqBs9Y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1620737876</vt:lpwstr>
  </property>
</Properties>
</file>